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widowControl/>
        <w:numPr>
          <w:ilvl w:val="0"/>
          <w:numId w:val="0"/>
        </w:numPr>
        <w:shd w:val="clear" w:color="auto" w:fill="FFFFFF"/>
        <w:tabs>
          <w:tab w:val="clear" w:pos="708"/>
          <w:tab w:val="left" w:pos="5665" w:leader="none"/>
        </w:tabs>
        <w:suppressAutoHyphens w:val="true"/>
        <w:bidi w:val="0"/>
        <w:spacing w:lineRule="auto" w:line="240" w:beforeAutospacing="0" w:before="0" w:afterAutospacing="0" w:after="0"/>
        <w:ind w:left="5499" w:right="0" w:hanging="0"/>
        <w:jc w:val="left"/>
        <w:outlineLvl w:val="0"/>
        <w:rPr>
          <w:sz w:val="24"/>
          <w:szCs w:val="24"/>
        </w:rPr>
      </w:pPr>
      <w:r>
        <w:rPr>
          <w:rFonts w:eastAsia="Times New Roman" w:cs="Times New Roman"/>
          <w:b/>
          <w:bCs/>
          <w:color w:val="333333"/>
          <w:kern w:val="2"/>
          <w:sz w:val="24"/>
          <w:szCs w:val="24"/>
        </w:rPr>
        <w:t xml:space="preserve">Приложение </w:t>
      </w:r>
    </w:p>
    <w:p>
      <w:pPr>
        <w:pStyle w:val="NormalWeb"/>
        <w:widowControl/>
        <w:numPr>
          <w:ilvl w:val="0"/>
          <w:numId w:val="0"/>
        </w:numPr>
        <w:shd w:val="clear" w:color="auto" w:fill="FFFFFF"/>
        <w:tabs>
          <w:tab w:val="clear" w:pos="708"/>
          <w:tab w:val="left" w:pos="5665" w:leader="none"/>
        </w:tabs>
        <w:suppressAutoHyphens w:val="true"/>
        <w:bidi w:val="0"/>
        <w:spacing w:lineRule="auto" w:line="240" w:beforeAutospacing="0" w:before="0" w:afterAutospacing="0" w:after="0"/>
        <w:ind w:left="5499" w:right="0" w:hanging="0"/>
        <w:jc w:val="left"/>
        <w:outlineLvl w:val="0"/>
        <w:rPr>
          <w:sz w:val="24"/>
          <w:szCs w:val="24"/>
        </w:rPr>
      </w:pPr>
      <w:r>
        <w:rPr>
          <w:rFonts w:eastAsia="Times New Roman" w:cs="Times New Roman"/>
          <w:b/>
          <w:bCs/>
          <w:color w:val="333333"/>
          <w:kern w:val="2"/>
          <w:sz w:val="24"/>
          <w:szCs w:val="24"/>
        </w:rPr>
        <w:t>к приказу от ____________ № _____</w:t>
      </w:r>
    </w:p>
    <w:p>
      <w:pPr>
        <w:pStyle w:val="NormalWeb"/>
        <w:numPr>
          <w:ilvl w:val="0"/>
          <w:numId w:val="0"/>
        </w:numPr>
        <w:shd w:val="clear" w:color="auto" w:fill="FFFFFF"/>
        <w:spacing w:lineRule="auto" w:line="240" w:beforeAutospacing="0" w:before="0" w:afterAutospacing="0" w:after="0"/>
        <w:ind w:left="0" w:hanging="0"/>
        <w:jc w:val="center"/>
        <w:outlineLvl w:val="0"/>
        <w:rPr>
          <w:rFonts w:eastAsia="Times New Roman" w:cs="Times New Roman"/>
          <w:b/>
          <w:b/>
          <w:bCs/>
          <w:color w:val="333333"/>
          <w:kern w:val="2"/>
        </w:rPr>
      </w:pPr>
      <w:r>
        <w:rPr>
          <w:sz w:val="24"/>
          <w:szCs w:val="24"/>
        </w:rPr>
      </w:r>
    </w:p>
    <w:p>
      <w:pPr>
        <w:pStyle w:val="NormalWeb"/>
        <w:numPr>
          <w:ilvl w:val="0"/>
          <w:numId w:val="0"/>
        </w:numPr>
        <w:shd w:val="clear" w:color="auto" w:fill="FFFFFF"/>
        <w:spacing w:lineRule="auto" w:line="240" w:beforeAutospacing="0" w:before="0" w:afterAutospacing="0" w:after="0"/>
        <w:ind w:left="0" w:hanging="0"/>
        <w:jc w:val="center"/>
        <w:outlineLvl w:val="0"/>
        <w:rPr>
          <w:rFonts w:eastAsia="Times New Roman" w:cs="Times New Roman"/>
          <w:b/>
          <w:b/>
          <w:bCs/>
          <w:color w:val="333333"/>
          <w:kern w:val="2"/>
        </w:rPr>
      </w:pPr>
      <w:r>
        <w:rPr>
          <w:sz w:val="24"/>
          <w:szCs w:val="24"/>
        </w:rPr>
      </w:r>
    </w:p>
    <w:p>
      <w:pPr>
        <w:pStyle w:val="NormalWeb"/>
        <w:numPr>
          <w:ilvl w:val="0"/>
          <w:numId w:val="0"/>
        </w:numPr>
        <w:shd w:val="clear" w:color="auto" w:fill="FFFFFF"/>
        <w:spacing w:lineRule="auto" w:line="240" w:beforeAutospacing="0" w:before="0" w:afterAutospacing="0" w:after="0"/>
        <w:ind w:left="0" w:hanging="0"/>
        <w:jc w:val="center"/>
        <w:outlineLvl w:val="0"/>
        <w:rPr>
          <w:sz w:val="24"/>
          <w:szCs w:val="24"/>
        </w:rPr>
      </w:pPr>
      <w:r>
        <w:rPr>
          <w:rFonts w:eastAsia="Times New Roman" w:cs="Times New Roman"/>
          <w:b/>
          <w:bCs/>
          <w:color w:val="333333"/>
          <w:kern w:val="2"/>
          <w:sz w:val="24"/>
          <w:szCs w:val="24"/>
        </w:rPr>
        <w:t xml:space="preserve">Положение </w:t>
      </w:r>
    </w:p>
    <w:p>
      <w:pPr>
        <w:pStyle w:val="NormalWeb"/>
        <w:numPr>
          <w:ilvl w:val="0"/>
          <w:numId w:val="0"/>
        </w:numPr>
        <w:shd w:val="clear" w:color="auto" w:fill="FFFFFF"/>
        <w:spacing w:lineRule="auto" w:line="240" w:beforeAutospacing="0" w:before="0" w:afterAutospacing="0" w:after="0"/>
        <w:ind w:left="0" w:hanging="0"/>
        <w:jc w:val="center"/>
        <w:outlineLvl w:val="0"/>
        <w:rPr>
          <w:sz w:val="24"/>
          <w:szCs w:val="24"/>
        </w:rPr>
      </w:pPr>
      <w:r>
        <w:rPr>
          <w:rFonts w:eastAsia="Times New Roman" w:cs="Times New Roman"/>
          <w:b/>
          <w:bCs/>
          <w:color w:val="333333"/>
          <w:kern w:val="2"/>
          <w:sz w:val="24"/>
          <w:szCs w:val="24"/>
        </w:rPr>
        <w:t xml:space="preserve">об обработке персональных данных </w:t>
      </w:r>
    </w:p>
    <w:p>
      <w:pPr>
        <w:pStyle w:val="NormalWeb"/>
        <w:shd w:val="clear" w:color="auto" w:fill="FFFFFF"/>
        <w:spacing w:beforeAutospacing="0" w:before="0" w:afterAutospacing="0" w:after="109"/>
        <w:jc w:val="center"/>
        <w:rPr>
          <w:b/>
          <w:b/>
          <w:bCs/>
          <w:color w:val="333333"/>
          <w:sz w:val="16"/>
          <w:szCs w:val="16"/>
        </w:rPr>
      </w:pPr>
      <w:r>
        <w:rPr>
          <w:b/>
          <w:bCs/>
          <w:color w:val="333333"/>
          <w:sz w:val="16"/>
          <w:szCs w:val="16"/>
        </w:rPr>
      </w:r>
    </w:p>
    <w:p>
      <w:pPr>
        <w:pStyle w:val="NormalWeb"/>
        <w:numPr>
          <w:ilvl w:val="0"/>
          <w:numId w:val="1"/>
        </w:numPr>
        <w:shd w:val="clear" w:color="auto" w:fill="FFFFFF"/>
        <w:spacing w:beforeAutospacing="0" w:before="0" w:afterAutospacing="0" w:after="109"/>
        <w:jc w:val="center"/>
        <w:rPr>
          <w:color w:val="333333"/>
          <w:sz w:val="16"/>
          <w:szCs w:val="16"/>
        </w:rPr>
      </w:pPr>
      <w:r>
        <w:rPr>
          <w:b/>
          <w:bCs/>
          <w:color w:val="333333"/>
          <w:sz w:val="16"/>
          <w:szCs w:val="16"/>
        </w:rPr>
        <w:t>ОБЩИЕ ПОЛОЖЕНИЯ</w:t>
      </w:r>
    </w:p>
    <w:p>
      <w:pPr>
        <w:pStyle w:val="NormalWeb"/>
        <w:shd w:val="clear" w:color="auto" w:fill="FFFFFF"/>
        <w:spacing w:beforeAutospacing="0" w:before="0" w:afterAutospacing="0" w:after="0"/>
        <w:rPr>
          <w:color w:val="333333"/>
          <w:sz w:val="16"/>
          <w:szCs w:val="16"/>
        </w:rPr>
      </w:pPr>
      <w:r>
        <w:rPr>
          <w:color w:val="333333"/>
          <w:sz w:val="16"/>
          <w:szCs w:val="16"/>
        </w:rPr>
        <w:t>1.1 Настоящее Положение об обработке персональных данных  ГУП РК «Солнечная Таврика» (далее также – Оператор) применяется в соответствии с п. 2 ч. 1 ст. 18.1. Федерального закона от 27.07.2006 № 152-ФЗ «О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Настоящее Положение определяет политику Оператора в отношении обработки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Настоящее Положение и изменения к нему утверждаются руководителем Оператора и вводятся приказом Оператора.</w:t>
      </w:r>
    </w:p>
    <w:p>
      <w:pPr>
        <w:pStyle w:val="NormalWeb"/>
        <w:shd w:val="clear" w:color="auto" w:fill="FFFFFF"/>
        <w:spacing w:beforeAutospacing="0" w:before="0" w:afterAutospacing="0" w:after="0"/>
        <w:rPr>
          <w:color w:val="333333"/>
          <w:sz w:val="16"/>
          <w:szCs w:val="16"/>
        </w:rPr>
      </w:pPr>
      <w:r>
        <w:rPr>
          <w:color w:val="333333"/>
          <w:sz w:val="16"/>
          <w:szCs w:val="16"/>
        </w:rPr>
        <w:t>1.2 В соответствии с п. 1 ст. 3 Федерального закона от 27.07.2006 № 152-ФЗ «О персональных данных» под персональными данными клиентов, физических лиц понимается любая информация, относящаяся к прямо или косвенно определённому или определяемому на основании такой информации клиенту, физическому лицу (далее – персональные данные).</w:t>
      </w:r>
    </w:p>
    <w:p>
      <w:pPr>
        <w:pStyle w:val="NormalWeb"/>
        <w:shd w:val="clear" w:color="auto" w:fill="FFFFFF"/>
        <w:spacing w:beforeAutospacing="0" w:before="0" w:afterAutospacing="0" w:after="0"/>
        <w:rPr>
          <w:color w:val="333333"/>
          <w:sz w:val="16"/>
          <w:szCs w:val="16"/>
        </w:rPr>
      </w:pPr>
      <w:r>
        <w:rPr>
          <w:color w:val="333333"/>
          <w:sz w:val="16"/>
          <w:szCs w:val="16"/>
        </w:rPr>
        <w:t>1.3  ГУП РК «Солнечная Таврика» является оператором, организующим и (или) осуществляющим обработку персональных данных,             а также определяющим цели и содержание обработки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1.4 Целью обработки персональных данных является:</w:t>
      </w:r>
    </w:p>
    <w:p>
      <w:pPr>
        <w:pStyle w:val="NormalWeb"/>
        <w:numPr>
          <w:ilvl w:val="0"/>
          <w:numId w:val="2"/>
        </w:numPr>
        <w:shd w:val="clear" w:color="auto" w:fill="FFFFFF"/>
        <w:spacing w:beforeAutospacing="0" w:before="0" w:afterAutospacing="0" w:after="0"/>
        <w:rPr>
          <w:color w:val="333333"/>
          <w:sz w:val="16"/>
          <w:szCs w:val="16"/>
        </w:rPr>
      </w:pPr>
      <w:r>
        <w:rPr>
          <w:color w:val="333333"/>
          <w:sz w:val="16"/>
          <w:szCs w:val="16"/>
        </w:rPr>
        <w:t>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NormalWeb"/>
        <w:numPr>
          <w:ilvl w:val="0"/>
          <w:numId w:val="2"/>
        </w:numPr>
        <w:shd w:val="clear" w:color="auto" w:fill="FFFFFF"/>
        <w:spacing w:beforeAutospacing="0" w:before="0" w:afterAutospacing="0" w:after="0"/>
        <w:rPr>
          <w:color w:val="333333"/>
          <w:sz w:val="16"/>
          <w:szCs w:val="16"/>
        </w:rPr>
      </w:pPr>
      <w:r>
        <w:rPr>
          <w:color w:val="333333"/>
          <w:sz w:val="16"/>
          <w:szCs w:val="16"/>
        </w:rPr>
        <w:t>оказание Оператором физическим и юридическим лицам услуг, связанных с хозяйственной деятельностью Оператора, включая контакты Оператора с такими лицами, в том числе по электронной почте, по телефону, по адресу, предоставленным соответствующим лицом;</w:t>
      </w:r>
    </w:p>
    <w:p>
      <w:pPr>
        <w:pStyle w:val="NormalWeb"/>
        <w:numPr>
          <w:ilvl w:val="0"/>
          <w:numId w:val="2"/>
        </w:numPr>
        <w:shd w:val="clear" w:color="auto" w:fill="FFFFFF"/>
        <w:spacing w:beforeAutospacing="0" w:before="0" w:afterAutospacing="0" w:after="0"/>
        <w:rPr>
          <w:color w:val="333333"/>
          <w:sz w:val="16"/>
          <w:szCs w:val="16"/>
        </w:rPr>
      </w:pPr>
      <w:r>
        <w:rPr>
          <w:color w:val="333333"/>
          <w:sz w:val="16"/>
          <w:szCs w:val="16"/>
        </w:rPr>
        <w:t>направление консультаций, ответов обратившимся лицам с помощью средств связи и указанных ими контрактных данных;</w:t>
      </w:r>
    </w:p>
    <w:p>
      <w:pPr>
        <w:pStyle w:val="NormalWeb"/>
        <w:numPr>
          <w:ilvl w:val="0"/>
          <w:numId w:val="2"/>
        </w:numPr>
        <w:shd w:val="clear" w:color="auto" w:fill="FFFFFF"/>
        <w:spacing w:beforeAutospacing="0" w:before="0" w:afterAutospacing="0" w:after="0"/>
        <w:rPr>
          <w:color w:val="333333"/>
          <w:sz w:val="16"/>
          <w:szCs w:val="16"/>
        </w:rPr>
      </w:pPr>
      <w:r>
        <w:rPr>
          <w:color w:val="333333"/>
          <w:sz w:val="16"/>
          <w:szCs w:val="16"/>
        </w:rPr>
        <w:t>продвижение товаров, работ, услуг Оператора на рынке путем осуществления прямых контактов с потенциальным потребителем с помощью средств связи (допускается только при условии предварительного согласия субъекта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1.5 Обработка организована Оператором на принципах:</w:t>
      </w:r>
    </w:p>
    <w:p>
      <w:pPr>
        <w:pStyle w:val="NormalWeb"/>
        <w:numPr>
          <w:ilvl w:val="0"/>
          <w:numId w:val="3"/>
        </w:numPr>
        <w:shd w:val="clear" w:color="auto" w:fill="FFFFFF"/>
        <w:spacing w:beforeAutospacing="0" w:before="0" w:afterAutospacing="0" w:after="0"/>
        <w:rPr>
          <w:color w:val="333333"/>
          <w:sz w:val="16"/>
          <w:szCs w:val="16"/>
        </w:rPr>
      </w:pPr>
      <w:r>
        <w:rPr>
          <w:color w:val="333333"/>
          <w:sz w:val="16"/>
          <w:szCs w:val="16"/>
        </w:rPr>
        <w:t>законности целей и способов обработки персональных данных, добросовестности и справедливости в деятельности Оператора;</w:t>
      </w:r>
    </w:p>
    <w:p>
      <w:pPr>
        <w:pStyle w:val="NormalWeb"/>
        <w:numPr>
          <w:ilvl w:val="0"/>
          <w:numId w:val="3"/>
        </w:numPr>
        <w:shd w:val="clear" w:color="auto" w:fill="FFFFFF"/>
        <w:spacing w:beforeAutospacing="0" w:before="0" w:afterAutospacing="0" w:after="0"/>
        <w:rPr>
          <w:color w:val="333333"/>
          <w:sz w:val="16"/>
          <w:szCs w:val="16"/>
        </w:rPr>
      </w:pPr>
      <w:r>
        <w:rPr>
          <w:color w:val="333333"/>
          <w:sz w:val="16"/>
          <w:szCs w:val="16"/>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pPr>
        <w:pStyle w:val="NormalWeb"/>
        <w:numPr>
          <w:ilvl w:val="0"/>
          <w:numId w:val="3"/>
        </w:numPr>
        <w:shd w:val="clear" w:color="auto" w:fill="FFFFFF"/>
        <w:spacing w:beforeAutospacing="0" w:before="0" w:afterAutospacing="0" w:after="0"/>
        <w:rPr>
          <w:color w:val="333333"/>
          <w:sz w:val="16"/>
          <w:szCs w:val="16"/>
        </w:rPr>
      </w:pPr>
      <w:r>
        <w:rPr>
          <w:color w:val="333333"/>
          <w:sz w:val="16"/>
          <w:szCs w:val="16"/>
        </w:rPr>
        <w:t>обработки только персональных данных, которые отвечают целям их обработки;</w:t>
      </w:r>
    </w:p>
    <w:p>
      <w:pPr>
        <w:pStyle w:val="NormalWeb"/>
        <w:numPr>
          <w:ilvl w:val="0"/>
          <w:numId w:val="3"/>
        </w:numPr>
        <w:shd w:val="clear" w:color="auto" w:fill="FFFFFF"/>
        <w:spacing w:beforeAutospacing="0" w:before="0" w:afterAutospacing="0" w:after="0"/>
        <w:rPr>
          <w:color w:val="333333"/>
          <w:sz w:val="16"/>
          <w:szCs w:val="16"/>
        </w:rPr>
      </w:pPr>
      <w:r>
        <w:rPr>
          <w:color w:val="333333"/>
          <w:sz w:val="16"/>
          <w:szCs w:val="16"/>
        </w:rPr>
        <w:t>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NormalWeb"/>
        <w:numPr>
          <w:ilvl w:val="0"/>
          <w:numId w:val="3"/>
        </w:numPr>
        <w:shd w:val="clear" w:color="auto" w:fill="FFFFFF"/>
        <w:spacing w:beforeAutospacing="0" w:before="0" w:afterAutospacing="0" w:after="0"/>
        <w:rPr>
          <w:color w:val="333333"/>
          <w:sz w:val="16"/>
          <w:szCs w:val="16"/>
        </w:rPr>
      </w:pPr>
      <w:r>
        <w:rPr>
          <w:color w:val="333333"/>
          <w:sz w:val="16"/>
          <w:szCs w:val="16"/>
        </w:rPr>
        <w:t>недопустимости объединения баз данных, содержащих персональные данные, обработка которых осуществляется в целях, не совместимых между собой;</w:t>
      </w:r>
    </w:p>
    <w:p>
      <w:pPr>
        <w:pStyle w:val="NormalWeb"/>
        <w:numPr>
          <w:ilvl w:val="0"/>
          <w:numId w:val="3"/>
        </w:numPr>
        <w:shd w:val="clear" w:color="auto" w:fill="FFFFFF"/>
        <w:spacing w:beforeAutospacing="0" w:before="0" w:afterAutospacing="0" w:after="0"/>
        <w:rPr>
          <w:color w:val="333333"/>
          <w:sz w:val="16"/>
          <w:szCs w:val="16"/>
        </w:rPr>
      </w:pPr>
      <w:r>
        <w:rPr>
          <w:color w:val="333333"/>
          <w:sz w:val="16"/>
          <w:szCs w:val="16"/>
        </w:rPr>
        <w:t>обеспечения точности персональных данных, их достаточности, а в необходимых случаях и актуальности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pPr>
        <w:pStyle w:val="NormalWeb"/>
        <w:numPr>
          <w:ilvl w:val="0"/>
          <w:numId w:val="3"/>
        </w:numPr>
        <w:shd w:val="clear" w:color="auto" w:fill="FFFFFF"/>
        <w:spacing w:beforeAutospacing="0" w:before="0" w:afterAutospacing="0" w:after="0"/>
        <w:rPr>
          <w:color w:val="333333"/>
          <w:sz w:val="16"/>
          <w:szCs w:val="16"/>
        </w:rPr>
      </w:pPr>
      <w:r>
        <w:rPr>
          <w:color w:val="333333"/>
          <w:sz w:val="16"/>
          <w:szCs w:val="16"/>
        </w:rPr>
        <w:t>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1.6 Обработка персональных данных осуществляется с соблюдением принципов и правил, предусмотренных Федеральным законом от 27.07.2006 № 152-ФЗ «О персональных данных» и настоящим Положением.</w:t>
      </w:r>
    </w:p>
    <w:p>
      <w:pPr>
        <w:pStyle w:val="NormalWeb"/>
        <w:shd w:val="clear" w:color="auto" w:fill="FFFFFF"/>
        <w:spacing w:beforeAutospacing="0" w:before="0" w:afterAutospacing="0" w:after="0"/>
        <w:rPr>
          <w:color w:val="333333"/>
          <w:sz w:val="16"/>
          <w:szCs w:val="16"/>
        </w:rPr>
      </w:pPr>
      <w:r>
        <w:rPr>
          <w:color w:val="333333"/>
          <w:sz w:val="16"/>
          <w:szCs w:val="16"/>
        </w:rPr>
        <w:t>1.7 Персональные данные обрабатываются с использованием и без использования средств автоматизации.</w:t>
      </w:r>
    </w:p>
    <w:p>
      <w:pPr>
        <w:pStyle w:val="NormalWeb"/>
        <w:shd w:val="clear" w:color="auto" w:fill="FFFFFF"/>
        <w:spacing w:beforeAutospacing="0" w:before="0" w:afterAutospacing="0" w:after="0"/>
        <w:rPr>
          <w:color w:val="333333"/>
          <w:sz w:val="16"/>
          <w:szCs w:val="16"/>
        </w:rPr>
      </w:pPr>
      <w:r>
        <w:rPr>
          <w:color w:val="333333"/>
          <w:sz w:val="16"/>
          <w:szCs w:val="16"/>
        </w:rPr>
        <w:t>1.8 В соответствии с поставленными целями и задачами Оператор до начала обработки персональных данных назначает ответственного за организацию обработки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1.9 Ответственный за организацию обработки персональных данных получает указания непосредственно от исполнительного органа Оператора и подотчетен ему.</w:t>
      </w:r>
    </w:p>
    <w:p>
      <w:pPr>
        <w:pStyle w:val="NormalWeb"/>
        <w:shd w:val="clear" w:color="auto" w:fill="FFFFFF"/>
        <w:spacing w:beforeAutospacing="0" w:before="0" w:afterAutospacing="0" w:after="0"/>
        <w:rPr>
          <w:color w:val="333333"/>
          <w:sz w:val="16"/>
          <w:szCs w:val="16"/>
        </w:rPr>
      </w:pPr>
      <w:r>
        <w:rPr>
          <w:color w:val="333333"/>
          <w:sz w:val="16"/>
          <w:szCs w:val="16"/>
        </w:rPr>
        <w:t>1.10 Ответственный за организацию обработки персональных данных вправе оформлять и подписывать уведомление, предусмотренное ч. 1 и 3 ст. 22 Федерального закона от 27.07.2006 № 152-ФЗ «О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1.11 Сотрудники Оператора, непосредственно осуществляющие обработку персональных данных, должны быть ознакомлены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w:t>
      </w:r>
    </w:p>
    <w:p>
      <w:pPr>
        <w:pStyle w:val="NormalWeb"/>
        <w:shd w:val="clear" w:color="auto" w:fill="FFFFFF"/>
        <w:spacing w:beforeAutospacing="0" w:before="0" w:afterAutospacing="0" w:after="0"/>
        <w:rPr>
          <w:color w:val="333333"/>
          <w:sz w:val="16"/>
          <w:szCs w:val="16"/>
        </w:rPr>
      </w:pPr>
      <w:r>
        <w:rPr>
          <w:color w:val="333333"/>
          <w:sz w:val="16"/>
          <w:szCs w:val="16"/>
        </w:rPr>
        <w:t>1.12 При обработке персональных данных Оператор применяет правовые, организационные и технические меры по обеспечению безопасности персональных данных в соответствии со ст. 19 Федерального закона от 27.07.2006 №152-ФЗ «О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1.13 При осуществлении сбора персональных данных с использованием информационно-телекоммуникационных сетей Оператор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NormalWeb"/>
        <w:shd w:val="clear" w:color="auto" w:fill="FFFFFF"/>
        <w:spacing w:beforeAutospacing="0" w:before="0" w:afterAutospacing="0" w:after="0"/>
        <w:rPr>
          <w:color w:val="333333"/>
          <w:sz w:val="16"/>
          <w:szCs w:val="16"/>
        </w:rPr>
      </w:pPr>
      <w:r>
        <w:rPr>
          <w:color w:val="333333"/>
          <w:sz w:val="16"/>
          <w:szCs w:val="16"/>
        </w:rPr>
        <w:t>1.14 Условия обработки персональных данных Оператором. Обработка персональных данных допускается в следующих случаях:</w:t>
      </w:r>
    </w:p>
    <w:p>
      <w:pPr>
        <w:pStyle w:val="NormalWeb"/>
        <w:shd w:val="clear" w:color="auto" w:fill="FFFFFF"/>
        <w:spacing w:beforeAutospacing="0" w:before="0" w:afterAutospacing="0" w:after="0"/>
        <w:rPr>
          <w:color w:val="333333"/>
          <w:sz w:val="16"/>
          <w:szCs w:val="16"/>
        </w:rPr>
      </w:pPr>
      <w:r>
        <w:rPr>
          <w:color w:val="333333"/>
          <w:sz w:val="16"/>
          <w:szCs w:val="16"/>
        </w:rPr>
        <w:t>1) обработка персональных данных осуществляется с согласия субъекта персональных данных на обработку его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pPr>
        <w:pStyle w:val="NormalWeb"/>
        <w:shd w:val="clear" w:color="auto" w:fill="FFFFFF"/>
        <w:spacing w:beforeAutospacing="0" w:before="0" w:afterAutospacing="0" w:after="0"/>
        <w:rPr>
          <w:color w:val="333333"/>
          <w:sz w:val="16"/>
          <w:szCs w:val="16"/>
        </w:rPr>
      </w:pPr>
      <w:r>
        <w:rPr>
          <w:color w:val="333333"/>
          <w:sz w:val="16"/>
          <w:szCs w:val="16"/>
        </w:rPr>
        <w:t>3)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pStyle w:val="NormalWeb"/>
        <w:shd w:val="clear" w:color="auto" w:fill="FFFFFF"/>
        <w:spacing w:beforeAutospacing="0" w:before="0" w:afterAutospacing="0" w:after="0"/>
        <w:rPr>
          <w:color w:val="333333"/>
          <w:sz w:val="16"/>
          <w:szCs w:val="16"/>
        </w:rPr>
      </w:pPr>
      <w:r>
        <w:rPr>
          <w:color w:val="333333"/>
          <w:sz w:val="16"/>
          <w:szCs w:val="16"/>
        </w:rP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NormalWeb"/>
        <w:shd w:val="clear" w:color="auto" w:fill="FFFFFF"/>
        <w:spacing w:beforeAutospacing="0" w:before="0" w:afterAutospacing="0" w:after="0"/>
        <w:rPr>
          <w:color w:val="333333"/>
          <w:sz w:val="16"/>
          <w:szCs w:val="16"/>
        </w:rPr>
      </w:pPr>
      <w:r>
        <w:rPr>
          <w:color w:val="333333"/>
          <w:sz w:val="16"/>
          <w:szCs w:val="16"/>
        </w:rPr>
        <w:t>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6) обработка персональных данных осуществляется в статистических или иных исследовательских целях, за исключением целей, указанных в ст. 15 Федерального закона от 27.07.2006 № 152-ФЗ «О персональных данных», при условии обязательного обезличивания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7)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pPr>
        <w:pStyle w:val="NormalWeb"/>
        <w:shd w:val="clear" w:color="auto" w:fill="FFFFFF"/>
        <w:spacing w:beforeAutospacing="0" w:before="0" w:afterAutospacing="0" w:after="0"/>
        <w:rPr>
          <w:color w:val="333333"/>
          <w:sz w:val="16"/>
          <w:szCs w:val="16"/>
        </w:rPr>
      </w:pPr>
      <w:r>
        <w:rPr>
          <w:color w:val="333333"/>
          <w:sz w:val="16"/>
          <w:szCs w:val="16"/>
        </w:rPr>
        <w:t>8)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NormalWeb"/>
        <w:shd w:val="clear" w:color="auto" w:fill="FFFFFF"/>
        <w:spacing w:beforeAutospacing="0" w:before="0" w:afterAutospacing="0" w:after="0"/>
        <w:rPr>
          <w:color w:val="333333"/>
          <w:sz w:val="16"/>
          <w:szCs w:val="16"/>
        </w:rPr>
      </w:pPr>
      <w:r>
        <w:rPr>
          <w:color w:val="333333"/>
          <w:sz w:val="16"/>
          <w:szCs w:val="16"/>
        </w:rPr>
        <w:t>1.15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pPr>
        <w:pStyle w:val="NormalWeb"/>
        <w:shd w:val="clear" w:color="auto" w:fill="FFFFFF"/>
        <w:spacing w:beforeAutospacing="0" w:before="0" w:afterAutospacing="0" w:after="0"/>
        <w:rPr>
          <w:color w:val="333333"/>
          <w:sz w:val="16"/>
          <w:szCs w:val="16"/>
        </w:rPr>
      </w:pPr>
      <w:r>
        <w:rPr>
          <w:color w:val="333333"/>
          <w:sz w:val="16"/>
          <w:szCs w:val="16"/>
        </w:rPr>
        <w:t>1.16 Персональные данные, которые обрабатываются в информационных системах, подлежат защите от несанкционированного доступа и копирования. 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Технические и программные средства должны удовлетворять устанавливаемым в соответствии с законодательством Российской Федерации требованиям, обеспечивающим защиту информации.</w:t>
      </w:r>
    </w:p>
    <w:p>
      <w:pPr>
        <w:pStyle w:val="NormalWeb"/>
        <w:shd w:val="clear" w:color="auto" w:fill="FFFFFF"/>
        <w:spacing w:beforeAutospacing="0" w:before="0" w:afterAutospacing="0" w:after="0"/>
        <w:rPr>
          <w:color w:val="333333"/>
          <w:sz w:val="16"/>
          <w:szCs w:val="16"/>
        </w:rPr>
      </w:pPr>
      <w:r>
        <w:rPr>
          <w:color w:val="333333"/>
          <w:sz w:val="16"/>
          <w:szCs w:val="16"/>
        </w:rPr>
        <w:t>1.17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pPr>
        <w:pStyle w:val="NormalWeb"/>
        <w:shd w:val="clear" w:color="auto" w:fill="FFFFFF"/>
        <w:spacing w:beforeAutospacing="0" w:before="0" w:afterAutospacing="0" w:after="0"/>
        <w:rPr>
          <w:color w:val="333333"/>
          <w:sz w:val="16"/>
          <w:szCs w:val="16"/>
        </w:rPr>
      </w:pPr>
      <w:r>
        <w:rPr>
          <w:b/>
          <w:bCs/>
          <w:color w:val="333333"/>
          <w:sz w:val="16"/>
          <w:szCs w:val="16"/>
        </w:rPr>
        <w:t>2. ОБЕСПЕЧЕНИЕ ОПЕРАТОРОМ ПРАВ</w:t>
      </w:r>
      <w:r>
        <w:rPr>
          <w:color w:val="333333"/>
          <w:sz w:val="16"/>
          <w:szCs w:val="16"/>
        </w:rPr>
        <w:t xml:space="preserve"> </w:t>
      </w:r>
      <w:r>
        <w:rPr>
          <w:b/>
          <w:bCs/>
          <w:color w:val="333333"/>
          <w:sz w:val="16"/>
          <w:szCs w:val="16"/>
        </w:rPr>
        <w:t>СУБЪЕКТА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2.1 Субъекты персональных данных или их представители обладают правами, предусмотренными Федеральным законом от 27.07.2006 № 152-ФЗ «О персональных данных» и другими нормативно-правовыми актами, регламентирующими обработку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2.2 Оператор обеспечивает права субъектов персональных данных в порядке, установленном главами 3 и 4 Федерального закона от 27.07.2006 № 152-ФЗ «О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2.3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по месту расположения Оператора в рабочее время Оператора.</w:t>
      </w:r>
    </w:p>
    <w:p>
      <w:pPr>
        <w:pStyle w:val="NormalWeb"/>
        <w:shd w:val="clear" w:color="auto" w:fill="FFFFFF"/>
        <w:spacing w:beforeAutospacing="0" w:before="0" w:afterAutospacing="0" w:after="0"/>
        <w:rPr>
          <w:color w:val="333333"/>
          <w:sz w:val="16"/>
          <w:szCs w:val="16"/>
        </w:rPr>
      </w:pPr>
      <w:r>
        <w:rPr>
          <w:color w:val="333333"/>
          <w:sz w:val="16"/>
          <w:szCs w:val="16"/>
        </w:rPr>
        <w:t>2.4 Право субъекта персональных данных на доступ к его персональным данным может быть ограничено в соответствии с федеральными законами.</w:t>
      </w:r>
    </w:p>
    <w:p>
      <w:pPr>
        <w:pStyle w:val="NormalWeb"/>
        <w:shd w:val="clear" w:color="auto" w:fill="FFFFFF"/>
        <w:spacing w:beforeAutospacing="0" w:before="0" w:afterAutospacing="0" w:after="0"/>
        <w:rPr>
          <w:color w:val="333333"/>
          <w:sz w:val="16"/>
          <w:szCs w:val="16"/>
        </w:rPr>
      </w:pPr>
      <w:r>
        <w:rPr>
          <w:color w:val="333333"/>
          <w:sz w:val="16"/>
          <w:szCs w:val="16"/>
        </w:rPr>
        <w:t>2.5 В случае представления интересов субъекта персональных данных представителем полномочия представителя подтверждаются доверенностью, оформленной в установленном порядке.</w:t>
      </w:r>
    </w:p>
    <w:p>
      <w:pPr>
        <w:pStyle w:val="NormalWeb"/>
        <w:shd w:val="clear" w:color="auto" w:fill="FFFFFF"/>
        <w:spacing w:beforeAutospacing="0" w:before="0" w:afterAutospacing="0" w:after="0"/>
        <w:rPr>
          <w:color w:val="333333"/>
          <w:sz w:val="16"/>
          <w:szCs w:val="16"/>
        </w:rPr>
      </w:pPr>
      <w:r>
        <w:rPr>
          <w:color w:val="333333"/>
          <w:sz w:val="16"/>
          <w:szCs w:val="16"/>
        </w:rPr>
        <w:t>2.6 В случаях предоставления субъектом персональных данных письменного согласия на использование персональных данных для такого согласия достаточно простой письменной формы.</w:t>
      </w:r>
    </w:p>
    <w:p>
      <w:pPr>
        <w:pStyle w:val="NormalWeb"/>
        <w:shd w:val="clear" w:color="auto" w:fill="FFFFFF"/>
        <w:spacing w:beforeAutospacing="0" w:before="0" w:afterAutospacing="0" w:after="0"/>
        <w:rPr>
          <w:color w:val="333333"/>
          <w:sz w:val="16"/>
          <w:szCs w:val="16"/>
        </w:rPr>
      </w:pPr>
      <w:r>
        <w:rPr>
          <w:color w:val="333333"/>
          <w:sz w:val="16"/>
          <w:szCs w:val="16"/>
        </w:rPr>
        <w:t>2.7 Оператор гарантирует безопасность и конфиденциальность используемых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2.8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при условии предварительного согласия субъекта персональных данных.</w:t>
      </w:r>
    </w:p>
    <w:p>
      <w:pPr>
        <w:pStyle w:val="NormalWeb"/>
        <w:shd w:val="clear" w:color="auto" w:fill="FFFFFF"/>
        <w:spacing w:beforeAutospacing="0" w:before="0" w:afterAutospacing="0" w:after="0"/>
        <w:jc w:val="center"/>
        <w:rPr>
          <w:color w:val="333333"/>
          <w:sz w:val="16"/>
          <w:szCs w:val="16"/>
        </w:rPr>
      </w:pPr>
      <w:r>
        <w:rPr>
          <w:b/>
          <w:bCs/>
          <w:color w:val="333333"/>
          <w:sz w:val="16"/>
          <w:szCs w:val="16"/>
        </w:rPr>
        <w:t>3. ПОЛУЧЕНИЕ, ОБРАБОТКА, ХРАНЕНИЕ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3.1 У Оператора устанавливается следующий порядок получения персональных данных:</w:t>
      </w:r>
    </w:p>
    <w:p>
      <w:pPr>
        <w:pStyle w:val="NormalWeb"/>
        <w:numPr>
          <w:ilvl w:val="0"/>
          <w:numId w:val="4"/>
        </w:numPr>
        <w:shd w:val="clear" w:color="auto" w:fill="FFFFFF"/>
        <w:spacing w:beforeAutospacing="0" w:before="0" w:afterAutospacing="0" w:after="0"/>
        <w:rPr>
          <w:color w:val="333333"/>
          <w:sz w:val="16"/>
          <w:szCs w:val="16"/>
        </w:rPr>
      </w:pPr>
      <w:r>
        <w:rPr>
          <w:color w:val="333333"/>
          <w:sz w:val="16"/>
          <w:szCs w:val="16"/>
        </w:rPr>
        <w:t>При обращении за получением услуг Оператора клиент указывает установленные соответствующими формами данные.</w:t>
      </w:r>
    </w:p>
    <w:p>
      <w:pPr>
        <w:pStyle w:val="NormalWeb"/>
        <w:numPr>
          <w:ilvl w:val="0"/>
          <w:numId w:val="4"/>
        </w:numPr>
        <w:shd w:val="clear" w:color="auto" w:fill="FFFFFF"/>
        <w:spacing w:beforeAutospacing="0" w:before="0" w:afterAutospacing="0" w:after="0"/>
        <w:rPr>
          <w:color w:val="333333"/>
          <w:sz w:val="16"/>
          <w:szCs w:val="16"/>
        </w:rPr>
      </w:pPr>
      <w:r>
        <w:rPr>
          <w:color w:val="333333"/>
          <w:sz w:val="16"/>
          <w:szCs w:val="16"/>
        </w:rPr>
        <w:t>Оператор не получает и не обрабатывает персональные данные клиента о его расовой принадлежности, политических взглядах, религиозных и философских убеждениях, состоянии здоровья, интимной жизни, если законом не предусмотрено иное.</w:t>
      </w:r>
    </w:p>
    <w:p>
      <w:pPr>
        <w:pStyle w:val="NormalWeb"/>
        <w:numPr>
          <w:ilvl w:val="0"/>
          <w:numId w:val="4"/>
        </w:numPr>
        <w:shd w:val="clear" w:color="auto" w:fill="FFFFFF"/>
        <w:spacing w:beforeAutospacing="0" w:before="0" w:afterAutospacing="0" w:after="0"/>
        <w:rPr>
          <w:color w:val="333333"/>
          <w:sz w:val="16"/>
          <w:szCs w:val="16"/>
        </w:rPr>
      </w:pPr>
      <w:r>
        <w:rPr>
          <w:color w:val="333333"/>
          <w:sz w:val="16"/>
          <w:szCs w:val="16"/>
        </w:rPr>
        <w:t>В случаях, непосредственно связанных с вопросами трудовых отношений, в соответствии со ст. 24 Конституции Российской Федерации Организация вправе получать и обрабатывать данные о частной жизни клиента только с его письменного согласия.</w:t>
      </w:r>
    </w:p>
    <w:p>
      <w:pPr>
        <w:pStyle w:val="NormalWeb"/>
        <w:shd w:val="clear" w:color="auto" w:fill="FFFFFF"/>
        <w:spacing w:beforeAutospacing="0" w:before="0" w:afterAutospacing="0" w:after="0"/>
        <w:rPr>
          <w:color w:val="333333"/>
          <w:sz w:val="16"/>
          <w:szCs w:val="16"/>
        </w:rPr>
      </w:pPr>
      <w:r>
        <w:rPr>
          <w:color w:val="333333"/>
          <w:sz w:val="16"/>
          <w:szCs w:val="16"/>
        </w:rPr>
        <w:t>3.2  В случае принятия клиентом оферты, размещённой на сайте Оператора, либо заключения другого договора с Оператором обработка персональных данных клиента осуществляется для исполнения соответствующего договора, вступившего в силу вследствие принятия условий оферты клиентом либо заключения другого договора соответственно.</w:t>
      </w:r>
    </w:p>
    <w:p>
      <w:pPr>
        <w:pStyle w:val="NormalWeb"/>
        <w:shd w:val="clear" w:color="auto" w:fill="FFFFFF"/>
        <w:spacing w:beforeAutospacing="0" w:before="0" w:afterAutospacing="0" w:after="0"/>
        <w:rPr>
          <w:color w:val="333333"/>
          <w:sz w:val="16"/>
          <w:szCs w:val="16"/>
        </w:rPr>
      </w:pPr>
      <w:r>
        <w:rPr>
          <w:color w:val="333333"/>
          <w:sz w:val="16"/>
          <w:szCs w:val="16"/>
        </w:rPr>
        <w:t>3.3 Оператор вправе обрабатывать персональные данные клиентов, обратившихся к Оператору физических лиц только с их согласия на использование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3.4 Согласие клиента на обработку персональных данных не требуется в следующих случаях:</w:t>
      </w:r>
    </w:p>
    <w:p>
      <w:pPr>
        <w:pStyle w:val="NormalWeb"/>
        <w:numPr>
          <w:ilvl w:val="0"/>
          <w:numId w:val="5"/>
        </w:numPr>
        <w:shd w:val="clear" w:color="auto" w:fill="FFFFFF"/>
        <w:spacing w:beforeAutospacing="0" w:before="0" w:afterAutospacing="0" w:after="0"/>
        <w:rPr>
          <w:color w:val="333333"/>
          <w:sz w:val="16"/>
          <w:szCs w:val="16"/>
        </w:rPr>
      </w:pPr>
      <w:r>
        <w:rPr>
          <w:color w:val="333333"/>
          <w:sz w:val="16"/>
          <w:szCs w:val="16"/>
        </w:rPr>
        <w:t>персональные данные являются общедоступными;</w:t>
      </w:r>
    </w:p>
    <w:p>
      <w:pPr>
        <w:pStyle w:val="NormalWeb"/>
        <w:numPr>
          <w:ilvl w:val="0"/>
          <w:numId w:val="5"/>
        </w:numPr>
        <w:shd w:val="clear" w:color="auto" w:fill="FFFFFF"/>
        <w:spacing w:beforeAutospacing="0" w:before="0" w:afterAutospacing="0" w:after="0"/>
        <w:rPr>
          <w:color w:val="333333"/>
          <w:sz w:val="16"/>
          <w:szCs w:val="16"/>
        </w:rPr>
      </w:pPr>
      <w:r>
        <w:rPr>
          <w:color w:val="333333"/>
          <w:sz w:val="16"/>
          <w:szCs w:val="16"/>
        </w:rPr>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определенного полномочия Организации;</w:t>
      </w:r>
    </w:p>
    <w:p>
      <w:pPr>
        <w:pStyle w:val="NormalWeb"/>
        <w:numPr>
          <w:ilvl w:val="0"/>
          <w:numId w:val="5"/>
        </w:numPr>
        <w:shd w:val="clear" w:color="auto" w:fill="FFFFFF"/>
        <w:spacing w:beforeAutospacing="0" w:before="0" w:afterAutospacing="0" w:after="0"/>
        <w:rPr>
          <w:color w:val="333333"/>
          <w:sz w:val="16"/>
          <w:szCs w:val="16"/>
        </w:rPr>
      </w:pPr>
      <w:r>
        <w:rPr>
          <w:color w:val="333333"/>
          <w:sz w:val="16"/>
          <w:szCs w:val="16"/>
        </w:rPr>
        <w:t>по требованию полномочных государственных органов - в случаях, предусмотренных федеральным законом;</w:t>
      </w:r>
    </w:p>
    <w:p>
      <w:pPr>
        <w:pStyle w:val="NormalWeb"/>
        <w:numPr>
          <w:ilvl w:val="0"/>
          <w:numId w:val="5"/>
        </w:numPr>
        <w:shd w:val="clear" w:color="auto" w:fill="FFFFFF"/>
        <w:spacing w:beforeAutospacing="0" w:before="0" w:afterAutospacing="0" w:after="0"/>
        <w:rPr>
          <w:color w:val="333333"/>
          <w:sz w:val="16"/>
          <w:szCs w:val="16"/>
        </w:rPr>
      </w:pPr>
      <w:r>
        <w:rPr>
          <w:color w:val="333333"/>
          <w:sz w:val="16"/>
          <w:szCs w:val="16"/>
        </w:rPr>
        <w:t>обработка персональных данных в целях исполнения договора, заключённого с Оператором;</w:t>
      </w:r>
    </w:p>
    <w:p>
      <w:pPr>
        <w:pStyle w:val="NormalWeb"/>
        <w:numPr>
          <w:ilvl w:val="0"/>
          <w:numId w:val="5"/>
        </w:numPr>
        <w:shd w:val="clear" w:color="auto" w:fill="FFFFFF"/>
        <w:spacing w:beforeAutospacing="0" w:before="0" w:afterAutospacing="0" w:after="0"/>
        <w:rPr>
          <w:color w:val="333333"/>
          <w:sz w:val="16"/>
          <w:szCs w:val="16"/>
        </w:rPr>
      </w:pPr>
      <w:r>
        <w:rPr>
          <w:color w:val="333333"/>
          <w:sz w:val="16"/>
          <w:szCs w:val="16"/>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pPr>
        <w:pStyle w:val="NormalWeb"/>
        <w:numPr>
          <w:ilvl w:val="0"/>
          <w:numId w:val="5"/>
        </w:numPr>
        <w:shd w:val="clear" w:color="auto" w:fill="FFFFFF"/>
        <w:spacing w:beforeAutospacing="0" w:before="0" w:afterAutospacing="0" w:after="0"/>
        <w:rPr>
          <w:color w:val="333333"/>
          <w:sz w:val="16"/>
          <w:szCs w:val="16"/>
        </w:rPr>
      </w:pPr>
      <w:r>
        <w:rPr>
          <w:color w:val="333333"/>
          <w:sz w:val="16"/>
          <w:szCs w:val="16"/>
        </w:rPr>
        <w:t>обработка персональных данных необходима для защиты жизни, здоровья или иных жизненно важных интересов клиента, если получение его согласия невозможно.</w:t>
      </w:r>
    </w:p>
    <w:p>
      <w:pPr>
        <w:pStyle w:val="NormalWeb"/>
        <w:shd w:val="clear" w:color="auto" w:fill="FFFFFF"/>
        <w:spacing w:beforeAutospacing="0" w:before="0" w:afterAutospacing="0" w:after="0"/>
        <w:rPr>
          <w:color w:val="333333"/>
          <w:sz w:val="16"/>
          <w:szCs w:val="16"/>
        </w:rPr>
      </w:pPr>
      <w:r>
        <w:rPr>
          <w:color w:val="333333"/>
          <w:sz w:val="16"/>
          <w:szCs w:val="16"/>
        </w:rPr>
        <w:t>3.5 Оператор обеспечивает безопасное хранение персональных данных, в том числе:</w:t>
      </w:r>
    </w:p>
    <w:p>
      <w:pPr>
        <w:pStyle w:val="NormalWeb"/>
        <w:numPr>
          <w:ilvl w:val="0"/>
          <w:numId w:val="6"/>
        </w:numPr>
        <w:shd w:val="clear" w:color="auto" w:fill="FFFFFF"/>
        <w:spacing w:beforeAutospacing="0" w:before="0" w:afterAutospacing="0" w:after="0"/>
        <w:rPr>
          <w:color w:val="333333"/>
          <w:sz w:val="16"/>
          <w:szCs w:val="16"/>
        </w:rPr>
      </w:pPr>
      <w:r>
        <w:rPr>
          <w:color w:val="333333"/>
          <w:sz w:val="16"/>
          <w:szCs w:val="16"/>
        </w:rPr>
        <w:t>Хранение, комплектование, учет и использование содержащих персональные данные документов организуется в форме обособленного архива Оператора.</w:t>
      </w:r>
    </w:p>
    <w:p>
      <w:pPr>
        <w:pStyle w:val="NormalWeb"/>
        <w:numPr>
          <w:ilvl w:val="0"/>
          <w:numId w:val="6"/>
        </w:numPr>
        <w:shd w:val="clear" w:color="auto" w:fill="FFFFFF"/>
        <w:spacing w:beforeAutospacing="0" w:before="0" w:afterAutospacing="0" w:after="109"/>
        <w:rPr>
          <w:color w:val="333333"/>
          <w:sz w:val="16"/>
          <w:szCs w:val="16"/>
        </w:rPr>
      </w:pPr>
      <w:r>
        <w:rPr>
          <w:color w:val="333333"/>
          <w:sz w:val="16"/>
          <w:szCs w:val="16"/>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NormalWeb"/>
        <w:shd w:val="clear" w:color="auto" w:fill="FFFFFF"/>
        <w:spacing w:beforeAutospacing="0" w:before="0" w:afterAutospacing="0" w:after="109"/>
        <w:jc w:val="center"/>
        <w:rPr>
          <w:color w:val="333333"/>
          <w:sz w:val="16"/>
          <w:szCs w:val="16"/>
        </w:rPr>
      </w:pPr>
      <w:r>
        <w:rPr>
          <w:b/>
          <w:bCs/>
          <w:color w:val="333333"/>
          <w:sz w:val="16"/>
          <w:szCs w:val="16"/>
        </w:rPr>
        <w:t>4. ПЕРЕДАЧА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4.1 Персональные данные передаются с соблюдением следующих требований:</w:t>
      </w:r>
    </w:p>
    <w:p>
      <w:pPr>
        <w:pStyle w:val="NormalWeb"/>
        <w:numPr>
          <w:ilvl w:val="0"/>
          <w:numId w:val="7"/>
        </w:numPr>
        <w:shd w:val="clear" w:color="auto" w:fill="FFFFFF"/>
        <w:spacing w:beforeAutospacing="0" w:before="0" w:afterAutospacing="0" w:after="0"/>
        <w:rPr>
          <w:color w:val="333333"/>
          <w:sz w:val="16"/>
          <w:szCs w:val="16"/>
        </w:rPr>
      </w:pPr>
      <w:r>
        <w:rPr>
          <w:color w:val="333333"/>
          <w:sz w:val="16"/>
          <w:szCs w:val="16"/>
        </w:rPr>
        <w:t>запрещается сообщать персональные данные третьей стороне без письменного согласия клиента, за исключением случаев, когда это необходимо в целях предупреждения угрозы жизни, здоровью клиента, а также в других случаях, предусмотренных законами;</w:t>
      </w:r>
    </w:p>
    <w:p>
      <w:pPr>
        <w:pStyle w:val="NormalWeb"/>
        <w:numPr>
          <w:ilvl w:val="0"/>
          <w:numId w:val="7"/>
        </w:numPr>
        <w:shd w:val="clear" w:color="auto" w:fill="FFFFFF"/>
        <w:spacing w:beforeAutospacing="0" w:before="0" w:afterAutospacing="0" w:after="0"/>
        <w:rPr>
          <w:color w:val="333333"/>
          <w:sz w:val="16"/>
          <w:szCs w:val="16"/>
        </w:rPr>
      </w:pPr>
      <w:r>
        <w:rPr>
          <w:color w:val="333333"/>
          <w:sz w:val="16"/>
          <w:szCs w:val="16"/>
        </w:rPr>
        <w:t>не сообщать персональные данные в коммерческих целях без письменного согласия субъекта таких данных;</w:t>
      </w:r>
    </w:p>
    <w:p>
      <w:pPr>
        <w:pStyle w:val="NormalWeb"/>
        <w:numPr>
          <w:ilvl w:val="0"/>
          <w:numId w:val="7"/>
        </w:numPr>
        <w:shd w:val="clear" w:color="auto" w:fill="FFFFFF"/>
        <w:spacing w:beforeAutospacing="0" w:before="0" w:afterAutospacing="0" w:after="0"/>
        <w:rPr>
          <w:color w:val="333333"/>
          <w:sz w:val="16"/>
          <w:szCs w:val="16"/>
        </w:rPr>
      </w:pPr>
      <w:r>
        <w:rPr>
          <w:color w:val="333333"/>
          <w:sz w:val="16"/>
          <w:szCs w:val="16"/>
        </w:rPr>
        <w:t>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pPr>
        <w:pStyle w:val="NormalWeb"/>
        <w:numPr>
          <w:ilvl w:val="0"/>
          <w:numId w:val="7"/>
        </w:numPr>
        <w:shd w:val="clear" w:color="auto" w:fill="FFFFFF"/>
        <w:spacing w:beforeAutospacing="0" w:before="0" w:afterAutospacing="0" w:after="0"/>
        <w:rPr>
          <w:color w:val="333333"/>
          <w:sz w:val="16"/>
          <w:szCs w:val="16"/>
        </w:rPr>
      </w:pPr>
      <w:r>
        <w:rPr>
          <w:color w:val="333333"/>
          <w:sz w:val="16"/>
          <w:szCs w:val="16"/>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pPr>
        <w:pStyle w:val="NormalWeb"/>
        <w:numPr>
          <w:ilvl w:val="0"/>
          <w:numId w:val="7"/>
        </w:numPr>
        <w:shd w:val="clear" w:color="auto" w:fill="FFFFFF"/>
        <w:spacing w:beforeAutospacing="0" w:before="0" w:afterAutospacing="0" w:after="0"/>
        <w:rPr>
          <w:color w:val="333333"/>
          <w:sz w:val="16"/>
          <w:szCs w:val="16"/>
        </w:rPr>
      </w:pPr>
      <w:r>
        <w:rPr>
          <w:color w:val="333333"/>
          <w:sz w:val="16"/>
          <w:szCs w:val="16"/>
        </w:rPr>
        <w:t>не запрашивать информацию о состоянии здоровья клиента, за исключением тех сведений, которые относятся к вопросу о возможности выполнения клиентом обязательств по договору с Оператором;</w:t>
      </w:r>
    </w:p>
    <w:p>
      <w:pPr>
        <w:pStyle w:val="NormalWeb"/>
        <w:numPr>
          <w:ilvl w:val="0"/>
          <w:numId w:val="7"/>
        </w:numPr>
        <w:shd w:val="clear" w:color="auto" w:fill="FFFFFF"/>
        <w:spacing w:beforeAutospacing="0" w:before="0" w:afterAutospacing="0" w:after="0"/>
        <w:rPr>
          <w:color w:val="333333"/>
          <w:sz w:val="16"/>
          <w:szCs w:val="16"/>
        </w:rPr>
      </w:pPr>
      <w:r>
        <w:rPr>
          <w:color w:val="333333"/>
          <w:sz w:val="16"/>
          <w:szCs w:val="16"/>
        </w:rPr>
        <w:t>передавать персональные данные клиента его представителям в порядке, установленном Федеральным законом от 27.07.2006 № 152-ФЗ «О персональных данных».</w:t>
      </w:r>
    </w:p>
    <w:p>
      <w:pPr>
        <w:pStyle w:val="NormalWeb"/>
        <w:shd w:val="clear" w:color="auto" w:fill="FFFFFF"/>
        <w:spacing w:beforeAutospacing="0" w:before="0" w:afterAutospacing="0" w:after="0"/>
        <w:jc w:val="center"/>
        <w:rPr>
          <w:color w:val="333333"/>
          <w:sz w:val="16"/>
          <w:szCs w:val="16"/>
        </w:rPr>
      </w:pPr>
      <w:r>
        <w:rPr>
          <w:b/>
          <w:bCs/>
          <w:color w:val="333333"/>
          <w:sz w:val="16"/>
          <w:szCs w:val="16"/>
        </w:rPr>
        <w:t>5. ДОСТУП К ПЕРСОНАЛЬНЫМ ДАННЫМ</w:t>
      </w:r>
    </w:p>
    <w:p>
      <w:pPr>
        <w:pStyle w:val="NormalWeb"/>
        <w:shd w:val="clear" w:color="auto" w:fill="FFFFFF"/>
        <w:spacing w:beforeAutospacing="0" w:before="0" w:afterAutospacing="0" w:after="0"/>
        <w:rPr>
          <w:color w:val="333333"/>
          <w:sz w:val="16"/>
          <w:szCs w:val="16"/>
        </w:rPr>
      </w:pPr>
      <w:r>
        <w:rPr>
          <w:color w:val="333333"/>
          <w:sz w:val="16"/>
          <w:szCs w:val="16"/>
        </w:rPr>
        <w:t>5.1 Право доступа к персональным данным имеют:</w:t>
      </w:r>
    </w:p>
    <w:p>
      <w:pPr>
        <w:pStyle w:val="NormalWeb"/>
        <w:numPr>
          <w:ilvl w:val="0"/>
          <w:numId w:val="8"/>
        </w:numPr>
        <w:shd w:val="clear" w:color="auto" w:fill="FFFFFF"/>
        <w:spacing w:beforeAutospacing="0" w:before="0" w:afterAutospacing="0" w:after="0"/>
        <w:rPr>
          <w:color w:val="333333"/>
          <w:sz w:val="16"/>
          <w:szCs w:val="16"/>
        </w:rPr>
      </w:pPr>
      <w:r>
        <w:rPr>
          <w:color w:val="333333"/>
          <w:sz w:val="16"/>
          <w:szCs w:val="16"/>
        </w:rPr>
        <w:t>руководитель Оператора;</w:t>
      </w:r>
    </w:p>
    <w:p>
      <w:pPr>
        <w:pStyle w:val="NormalWeb"/>
        <w:numPr>
          <w:ilvl w:val="0"/>
          <w:numId w:val="8"/>
        </w:numPr>
        <w:shd w:val="clear" w:color="auto" w:fill="FFFFFF"/>
        <w:spacing w:beforeAutospacing="0" w:before="0" w:afterAutospacing="0" w:after="0"/>
        <w:rPr>
          <w:color w:val="333333"/>
          <w:sz w:val="16"/>
          <w:szCs w:val="16"/>
        </w:rPr>
      </w:pPr>
      <w:r>
        <w:rPr>
          <w:color w:val="333333"/>
          <w:sz w:val="16"/>
          <w:szCs w:val="16"/>
        </w:rPr>
        <w:t>работающие с определённым клиентом работники Оператора;</w:t>
      </w:r>
    </w:p>
    <w:p>
      <w:pPr>
        <w:pStyle w:val="NormalWeb"/>
        <w:numPr>
          <w:ilvl w:val="0"/>
          <w:numId w:val="8"/>
        </w:numPr>
        <w:shd w:val="clear" w:color="auto" w:fill="FFFFFF"/>
        <w:spacing w:beforeAutospacing="0" w:before="0" w:afterAutospacing="0" w:after="0"/>
        <w:rPr>
          <w:color w:val="333333"/>
          <w:sz w:val="16"/>
          <w:szCs w:val="16"/>
        </w:rPr>
      </w:pPr>
      <w:r>
        <w:rPr>
          <w:color w:val="333333"/>
          <w:sz w:val="16"/>
          <w:szCs w:val="16"/>
        </w:rPr>
        <w:t>работники бухгалтерии, юридической службы;</w:t>
      </w:r>
    </w:p>
    <w:p>
      <w:pPr>
        <w:pStyle w:val="NormalWeb"/>
        <w:numPr>
          <w:ilvl w:val="0"/>
          <w:numId w:val="8"/>
        </w:numPr>
        <w:shd w:val="clear" w:color="auto" w:fill="FFFFFF"/>
        <w:spacing w:beforeAutospacing="0" w:before="0" w:afterAutospacing="0" w:after="0"/>
        <w:rPr>
          <w:color w:val="333333"/>
          <w:sz w:val="16"/>
          <w:szCs w:val="16"/>
        </w:rPr>
      </w:pPr>
      <w:r>
        <w:rPr>
          <w:color w:val="333333"/>
          <w:sz w:val="16"/>
          <w:szCs w:val="16"/>
        </w:rPr>
        <w:t>работники, осуществляющие техническое обеспечение деятельности Оператора.</w:t>
      </w:r>
    </w:p>
    <w:p>
      <w:pPr>
        <w:pStyle w:val="NormalWeb"/>
        <w:shd w:val="clear" w:color="auto" w:fill="FFFFFF"/>
        <w:spacing w:beforeAutospacing="0" w:before="0" w:afterAutospacing="0" w:after="0"/>
        <w:rPr>
          <w:color w:val="333333"/>
          <w:sz w:val="16"/>
          <w:szCs w:val="16"/>
        </w:rPr>
      </w:pPr>
      <w:r>
        <w:rPr>
          <w:color w:val="333333"/>
          <w:sz w:val="16"/>
          <w:szCs w:val="16"/>
        </w:rPr>
        <w:t>5.2 Клиенты в целях обеспечения защиты персональных данных имеют следующие права:</w:t>
      </w:r>
    </w:p>
    <w:p>
      <w:pPr>
        <w:pStyle w:val="NormalWeb"/>
        <w:numPr>
          <w:ilvl w:val="0"/>
          <w:numId w:val="9"/>
        </w:numPr>
        <w:shd w:val="clear" w:color="auto" w:fill="FFFFFF"/>
        <w:spacing w:beforeAutospacing="0" w:before="0" w:afterAutospacing="0" w:after="0"/>
        <w:rPr>
          <w:color w:val="333333"/>
          <w:sz w:val="16"/>
          <w:szCs w:val="16"/>
        </w:rPr>
      </w:pPr>
      <w:r>
        <w:rPr>
          <w:color w:val="333333"/>
          <w:sz w:val="16"/>
          <w:szCs w:val="16"/>
        </w:rPr>
        <w:t>на полную информацию об их персональных данных и обработке этих данных;</w:t>
      </w:r>
    </w:p>
    <w:p>
      <w:pPr>
        <w:pStyle w:val="NormalWeb"/>
        <w:numPr>
          <w:ilvl w:val="0"/>
          <w:numId w:val="9"/>
        </w:numPr>
        <w:shd w:val="clear" w:color="auto" w:fill="FFFFFF"/>
        <w:spacing w:beforeAutospacing="0" w:before="0" w:afterAutospacing="0" w:after="0"/>
        <w:rPr>
          <w:color w:val="333333"/>
          <w:sz w:val="16"/>
          <w:szCs w:val="16"/>
        </w:rPr>
      </w:pPr>
      <w:r>
        <w:rPr>
          <w:color w:val="333333"/>
          <w:sz w:val="16"/>
          <w:szCs w:val="16"/>
        </w:rPr>
        <w:t>на свободный бесплатный доступ к своим персональным данным, включая право на получение копий любой записи, содержащей персональные данные, за исключением случаев, предусмотренных федеральным законом;</w:t>
      </w:r>
    </w:p>
    <w:p>
      <w:pPr>
        <w:pStyle w:val="NormalWeb"/>
        <w:numPr>
          <w:ilvl w:val="0"/>
          <w:numId w:val="9"/>
        </w:numPr>
        <w:shd w:val="clear" w:color="auto" w:fill="FFFFFF"/>
        <w:spacing w:beforeAutospacing="0" w:before="0" w:afterAutospacing="0" w:after="0"/>
        <w:rPr>
          <w:color w:val="333333"/>
          <w:sz w:val="16"/>
          <w:szCs w:val="16"/>
        </w:rPr>
      </w:pPr>
      <w:r>
        <w:rPr>
          <w:color w:val="333333"/>
          <w:sz w:val="16"/>
          <w:szCs w:val="16"/>
        </w:rPr>
        <w:t>на определение своих представителей для защиты своих персональных данных;</w:t>
      </w:r>
    </w:p>
    <w:p>
      <w:pPr>
        <w:pStyle w:val="NormalWeb"/>
        <w:numPr>
          <w:ilvl w:val="0"/>
          <w:numId w:val="9"/>
        </w:numPr>
        <w:shd w:val="clear" w:color="auto" w:fill="FFFFFF"/>
        <w:spacing w:beforeAutospacing="0" w:before="0" w:afterAutospacing="0" w:after="0"/>
        <w:rPr>
          <w:color w:val="333333"/>
          <w:sz w:val="16"/>
          <w:szCs w:val="16"/>
        </w:rPr>
      </w:pPr>
      <w:r>
        <w:rPr>
          <w:color w:val="333333"/>
          <w:sz w:val="16"/>
          <w:szCs w:val="16"/>
        </w:rPr>
        <w:t>на требование об исключении или исправлении неверных или неполных персональных данных, а также данных, обработанных с нарушением требований Федерального закона от 27.07.2006 № 152-ФЗ «О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5.3 Копировать и делать выписки персональных данных разрешается исключительно в служебных целях с разрешения руководителя.</w:t>
      </w:r>
    </w:p>
    <w:p>
      <w:pPr>
        <w:pStyle w:val="NormalWeb"/>
        <w:shd w:val="clear" w:color="auto" w:fill="FFFFFF"/>
        <w:spacing w:beforeAutospacing="0" w:before="0" w:afterAutospacing="0" w:after="0"/>
        <w:jc w:val="center"/>
        <w:rPr>
          <w:color w:val="333333"/>
          <w:sz w:val="16"/>
          <w:szCs w:val="16"/>
        </w:rPr>
      </w:pPr>
      <w:r>
        <w:rPr>
          <w:color w:val="333333"/>
          <w:sz w:val="16"/>
          <w:szCs w:val="16"/>
        </w:rPr>
        <w:t>6. ОТВЕТСТВЕННОСТЬ ЗА НАРУШЕНИЕ НОРМ, РЕГУЛИРУЮЩИХ ОБРАБОТКУ ПЕРСОНАЛЬНЫХ ДАННЫХ</w:t>
      </w:r>
    </w:p>
    <w:p>
      <w:pPr>
        <w:pStyle w:val="NormalWeb"/>
        <w:shd w:val="clear" w:color="auto" w:fill="FFFFFF"/>
        <w:spacing w:beforeAutospacing="0" w:before="0" w:afterAutospacing="0" w:after="109"/>
        <w:rPr>
          <w:color w:val="333333"/>
          <w:sz w:val="16"/>
          <w:szCs w:val="16"/>
        </w:rPr>
      </w:pPr>
      <w:r>
        <w:rPr>
          <w:color w:val="333333"/>
          <w:sz w:val="16"/>
          <w:szCs w:val="16"/>
        </w:rPr>
        <w:t>6.1 Лица, виновные в нарушении порядка обращения с персональными данными, несут дисциплинарную, административную, гражданско-правовую или уголовную ответственность в соответствии с федеральными законами.</w:t>
      </w:r>
    </w:p>
    <w:p>
      <w:pPr>
        <w:pStyle w:val="NormalWeb"/>
        <w:shd w:val="clear" w:color="auto" w:fill="FFFFFF"/>
        <w:spacing w:beforeAutospacing="0" w:before="0" w:afterAutospacing="0" w:after="0"/>
        <w:rPr>
          <w:color w:val="333333"/>
          <w:sz w:val="16"/>
          <w:szCs w:val="16"/>
        </w:rPr>
      </w:pPr>
      <w:r>
        <w:rPr>
          <w:color w:val="333333"/>
          <w:sz w:val="16"/>
          <w:szCs w:val="16"/>
        </w:rPr>
        <w:t>6.2 Руководители структурных подразделений Оператора несут персональную ответственность за исполнение обязанностей их подчиненными.</w:t>
      </w:r>
    </w:p>
    <w:p>
      <w:pPr>
        <w:pStyle w:val="NormalWeb"/>
        <w:shd w:val="clear" w:color="auto" w:fill="FFFFFF"/>
        <w:spacing w:beforeAutospacing="0" w:before="0" w:afterAutospacing="0" w:after="0"/>
        <w:jc w:val="center"/>
        <w:rPr>
          <w:color w:val="333333"/>
          <w:sz w:val="16"/>
          <w:szCs w:val="16"/>
        </w:rPr>
      </w:pPr>
      <w:r>
        <w:rPr/>
      </w:r>
    </w:p>
    <w:p>
      <w:pPr>
        <w:pStyle w:val="NormalWeb"/>
        <w:shd w:val="clear" w:color="auto" w:fill="FFFFFF"/>
        <w:spacing w:beforeAutospacing="0" w:before="0" w:afterAutospacing="0" w:after="0"/>
        <w:jc w:val="center"/>
        <w:rPr>
          <w:color w:val="333333"/>
          <w:sz w:val="16"/>
          <w:szCs w:val="16"/>
        </w:rPr>
      </w:pPr>
      <w:r>
        <w:rPr>
          <w:b/>
          <w:bCs/>
          <w:color w:val="333333"/>
          <w:sz w:val="16"/>
          <w:szCs w:val="16"/>
        </w:rPr>
        <w:t>СОГЛАСИЕ</w:t>
      </w:r>
    </w:p>
    <w:p>
      <w:pPr>
        <w:pStyle w:val="NormalWeb"/>
        <w:shd w:val="clear" w:color="auto" w:fill="FFFFFF"/>
        <w:spacing w:beforeAutospacing="0" w:before="0" w:afterAutospacing="0" w:after="0"/>
        <w:jc w:val="center"/>
        <w:rPr>
          <w:color w:val="333333"/>
          <w:sz w:val="16"/>
          <w:szCs w:val="16"/>
        </w:rPr>
      </w:pPr>
      <w:r>
        <w:rPr>
          <w:b/>
          <w:bCs/>
          <w:color w:val="333333"/>
          <w:sz w:val="16"/>
          <w:szCs w:val="16"/>
        </w:rPr>
        <w:t>на обработку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Пользователь, оставляя обращение, заявку на сайте ГУП РК «Солнечная Таврика» и его филиалов:</w:t>
      </w:r>
    </w:p>
    <w:p>
      <w:pPr>
        <w:pStyle w:val="NormalWeb"/>
        <w:shd w:val="clear" w:color="auto" w:fill="FFFFFF"/>
        <w:spacing w:beforeAutospacing="0" w:before="0" w:afterAutospacing="0" w:after="0"/>
        <w:rPr>
          <w:color w:val="333333"/>
          <w:sz w:val="16"/>
          <w:szCs w:val="16"/>
        </w:rPr>
      </w:pPr>
      <w:r>
        <w:rPr>
          <w:color w:val="333333"/>
          <w:sz w:val="16"/>
          <w:szCs w:val="16"/>
        </w:rPr>
        <w:t>-</w:t>
      </w:r>
    </w:p>
    <w:p>
      <w:pPr>
        <w:pStyle w:val="NormalWeb"/>
        <w:shd w:val="clear" w:color="auto" w:fill="FFFFFF"/>
        <w:spacing w:beforeAutospacing="0" w:before="0" w:afterAutospacing="0" w:after="0"/>
        <w:rPr>
          <w:color w:val="333333"/>
          <w:sz w:val="16"/>
          <w:szCs w:val="16"/>
        </w:rPr>
      </w:pPr>
      <w:r>
        <w:rPr>
          <w:color w:val="333333"/>
          <w:sz w:val="16"/>
          <w:szCs w:val="16"/>
        </w:rPr>
        <w:t>-</w:t>
      </w:r>
    </w:p>
    <w:p>
      <w:pPr>
        <w:pStyle w:val="NormalWeb"/>
        <w:shd w:val="clear" w:color="auto" w:fill="FFFFFF"/>
        <w:spacing w:beforeAutospacing="0" w:before="0" w:afterAutospacing="0" w:after="0"/>
        <w:rPr>
          <w:color w:val="333333"/>
          <w:sz w:val="16"/>
          <w:szCs w:val="16"/>
        </w:rPr>
      </w:pPr>
      <w:r>
        <w:rPr>
          <w:color w:val="333333"/>
          <w:sz w:val="16"/>
          <w:szCs w:val="16"/>
        </w:rPr>
        <w:t>-</w:t>
      </w:r>
    </w:p>
    <w:p>
      <w:pPr>
        <w:pStyle w:val="NormalWeb"/>
        <w:shd w:val="clear" w:color="auto" w:fill="FFFFFF"/>
        <w:spacing w:beforeAutospacing="0" w:before="0" w:afterAutospacing="0" w:after="0"/>
        <w:rPr>
          <w:color w:val="333333"/>
          <w:sz w:val="16"/>
          <w:szCs w:val="16"/>
        </w:rPr>
      </w:pPr>
      <w:r>
        <w:rPr>
          <w:color w:val="333333"/>
          <w:sz w:val="16"/>
          <w:szCs w:val="16"/>
        </w:rPr>
        <w:t>(далее также – сайт), создавая аккаунт и/или соглашаясь с офертой на сайте, принимает настоящее Согласие на обработку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Пользователь, действуя свободно, своей волей и в своём интересе, подтверждая свою дееспособность, даёт своё согласие УП РК «Солнечная Таврика» на обработку своих персональных данных как с использованием, так и без использования средств автоматизации для целей обработки входящих запросов физических лиц (пользователей) с целью консультирования, направления комментариев физическим лицам (пользователям); аналитики действий физического лица (пользователя) на сайте и функционирования сайта; выполнения обязательств по договору оферты, принятому пользователем на сайте. При этом:</w:t>
      </w:r>
    </w:p>
    <w:p>
      <w:pPr>
        <w:pStyle w:val="NormalWeb"/>
        <w:numPr>
          <w:ilvl w:val="0"/>
          <w:numId w:val="10"/>
        </w:numPr>
        <w:shd w:val="clear" w:color="auto" w:fill="FFFFFF"/>
        <w:spacing w:beforeAutospacing="0" w:before="0" w:afterAutospacing="0" w:after="0"/>
        <w:rPr>
          <w:color w:val="333333"/>
          <w:sz w:val="16"/>
          <w:szCs w:val="16"/>
        </w:rPr>
      </w:pPr>
      <w:r>
        <w:rPr>
          <w:color w:val="333333"/>
          <w:sz w:val="16"/>
          <w:szCs w:val="16"/>
        </w:rPr>
        <w:t>Согласие предоставлено для использования моих следующих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Фамилия, имя, отчество; номера контактных телефонов; адреса электронной почты; место работы и занимаемая должность; адрес; сведения о местоположении; тип, версия, язык операционной системы, браузера; тип устройства и разрешение его экрана; страницы, открываемые пользователем; ip-адрес.</w:t>
      </w:r>
    </w:p>
    <w:p>
      <w:pPr>
        <w:pStyle w:val="NormalWeb"/>
        <w:shd w:val="clear" w:color="auto" w:fill="FFFFFF"/>
        <w:spacing w:beforeAutospacing="0" w:before="0" w:afterAutospacing="0" w:after="0"/>
        <w:rPr>
          <w:color w:val="333333"/>
          <w:sz w:val="16"/>
          <w:szCs w:val="16"/>
        </w:rPr>
      </w:pPr>
      <w:r>
        <w:rPr>
          <w:color w:val="333333"/>
          <w:sz w:val="16"/>
          <w:szCs w:val="16"/>
        </w:rPr>
        <w:tab/>
        <w:t>2. Обработка моих персональных данных может включать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pPr>
        <w:pStyle w:val="NormalWeb"/>
        <w:shd w:val="clear" w:color="auto" w:fill="FFFFFF"/>
        <w:spacing w:beforeAutospacing="0" w:before="0" w:afterAutospacing="0" w:after="0"/>
        <w:rPr>
          <w:color w:val="333333"/>
          <w:sz w:val="16"/>
          <w:szCs w:val="16"/>
        </w:rPr>
      </w:pPr>
      <w:r>
        <w:rPr>
          <w:color w:val="333333"/>
          <w:sz w:val="16"/>
          <w:szCs w:val="16"/>
        </w:rPr>
        <w:tab/>
        <w:t>Настоящее согласие может быть отозвано путём направления субъектом персональных данных (пользователем) или его представителем письменного заявления по адресу:  295053, г. Симферополь, ул. М.Залки 17б либо по адресу электронной почты: _____________В случае отзыва субъектом персональных данных (пользователем) согласия на обработку персональных данных  ГУП РК «Солнечная Таврика» вправе продолжить обработку таких персональных данных в случаях, предусмотренных пунктами 2-11 части 1 статьи 6, пунктами 2-10 части 2 статьи 10, части 2 статьи 11 Федерального закона от 27.07.2006 № 152-ФЗ «О персональных данных».</w:t>
      </w:r>
    </w:p>
    <w:p>
      <w:pPr>
        <w:pStyle w:val="NormalWeb"/>
        <w:shd w:val="clear" w:color="auto" w:fill="FFFFFF"/>
        <w:spacing w:beforeAutospacing="0" w:before="0" w:afterAutospacing="0" w:after="0"/>
        <w:rPr>
          <w:color w:val="333333"/>
          <w:sz w:val="16"/>
          <w:szCs w:val="16"/>
        </w:rPr>
      </w:pPr>
      <w:r>
        <w:rPr>
          <w:color w:val="333333"/>
          <w:sz w:val="16"/>
          <w:szCs w:val="16"/>
        </w:rPr>
        <w:t xml:space="preserve">Настоящее согласие предоставляется на неопределённый срок и действует весь период обработки персональных данных. </w:t>
      </w:r>
      <w:r>
        <w:rPr>
          <w:color w:val="333333"/>
          <w:sz w:val="16"/>
          <w:szCs w:val="16"/>
          <w:u w:val="none"/>
        </w:rPr>
        <w:t>Запросы относительно персональных данных могут быть направлены по электронному адресу: </w:t>
      </w:r>
      <w:r>
        <w:rPr>
          <w:rStyle w:val="Style13"/>
          <w:color w:val="333333"/>
          <w:sz w:val="16"/>
          <w:szCs w:val="16"/>
          <w:u w:val="none"/>
        </w:rPr>
        <w:t>____________ .</w:t>
      </w:r>
    </w:p>
    <w:p>
      <w:pPr>
        <w:pStyle w:val="Normal"/>
        <w:spacing w:before="0" w:after="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722b"/>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link w:val="11"/>
    <w:uiPriority w:val="9"/>
    <w:qFormat/>
    <w:rsid w:val="001c6296"/>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semiHidden/>
    <w:unhideWhenUsed/>
    <w:rsid w:val="001c6296"/>
    <w:rPr>
      <w:color w:val="0000FF"/>
      <w:u w:val="single"/>
    </w:rPr>
  </w:style>
  <w:style w:type="character" w:styleId="11" w:customStyle="1">
    <w:name w:val="Заголовок 1 Знак"/>
    <w:basedOn w:val="DefaultParagraphFont"/>
    <w:uiPriority w:val="9"/>
    <w:qFormat/>
    <w:rsid w:val="001c6296"/>
    <w:rPr>
      <w:rFonts w:ascii="Times New Roman" w:hAnsi="Times New Roman" w:eastAsia="Times New Roman" w:cs="Times New Roman"/>
      <w:b/>
      <w:bCs/>
      <w:kern w:val="2"/>
      <w:sz w:val="48"/>
      <w:szCs w:val="48"/>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1c6296"/>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LibreOffice/7.3.1.3$Windows_X86_64 LibreOffice_project/a69ca51ded25f3eefd52d7bf9a5fad8c90b87951</Application>
  <AppVersion>15.0000</AppVersion>
  <Pages>3</Pages>
  <Words>2176</Words>
  <Characters>15749</Characters>
  <CharactersWithSpaces>17806</CharactersWithSpaces>
  <Paragraphs>106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2020-10-17T11:28:00Z</dcterms:created>
  <dc:creator>Inga</dc:creator>
  <dc:description/>
  <dc:language>ru-RU</dc:language>
  <cp:lastModifiedBy/>
  <dcterms:modified xsi:type="dcterms:W3CDTF">2022-05-12T15:03:14Z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